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"/>
        <w:jc w:val="center"/>
        <w:rPr>
          <w:rFonts w:hint="default" w:eastAsia="宋体"/>
          <w:lang w:val="en-US" w:eastAsia="zh-CN"/>
        </w:rPr>
      </w:pPr>
      <w:bookmarkStart w:id="0" w:name="（自然科学奖、技术发明奖、科技进步奖、科技成果推广奖格式）"/>
      <w:bookmarkEnd w:id="0"/>
      <w:r>
        <w:rPr>
          <w:rFonts w:hint="eastAsia"/>
          <w:lang w:val="en-US" w:eastAsia="zh-CN"/>
        </w:rPr>
        <w:t>2022年度广东省科技进步奖公示表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7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5" w:type="dxa"/>
          </w:tcPr>
          <w:p>
            <w:pPr>
              <w:pStyle w:val="9"/>
              <w:spacing w:before="142"/>
              <w:ind w:left="384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849" w:type="dxa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城市地下排水管网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功能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提升关键技术及应用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15" w:type="dxa"/>
            <w:vMerge w:val="restart"/>
          </w:tcPr>
          <w:p>
            <w:pPr>
              <w:pStyle w:val="9"/>
              <w:ind w:left="175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主要完成单位</w:t>
            </w:r>
          </w:p>
        </w:tc>
        <w:tc>
          <w:tcPr>
            <w:tcW w:w="7849" w:type="dxa"/>
          </w:tcPr>
          <w:p>
            <w:pPr>
              <w:pStyle w:val="9"/>
              <w:spacing w:before="1"/>
              <w:ind w:left="108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单位1：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南方工程检测修复技术研究院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ind w:left="108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单位2：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中山大学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25"/>
              <w:ind w:left="108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单位3：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郑州安源工程技术有限公司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25"/>
              <w:ind w:left="108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单位4：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郑州大学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25"/>
              <w:ind w:left="108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单位5：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深圳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铭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技术股份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25"/>
              <w:ind w:left="108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单位6：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安越环境科技股份有限公司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25"/>
              <w:ind w:left="108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单位7：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哈尔滨工业大学水资源国家工程研究中心有限公司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25"/>
              <w:ind w:left="108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单位8：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坝道工程医院（平舆）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restart"/>
          </w:tcPr>
          <w:p>
            <w:pPr>
              <w:pStyle w:val="9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pStyle w:val="9"/>
              <w:spacing w:before="146"/>
              <w:ind w:left="257" w:right="25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主要完成人</w:t>
            </w:r>
          </w:p>
          <w:p>
            <w:pPr>
              <w:pStyle w:val="9"/>
              <w:spacing w:before="2" w:line="242" w:lineRule="auto"/>
              <w:ind w:left="108" w:right="23" w:hanging="75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（职称、完成单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95"/>
                <w:sz w:val="24"/>
                <w:szCs w:val="24"/>
                <w:highlight w:val="none"/>
              </w:rPr>
              <w:t>位、工作单位）</w:t>
            </w: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1.方宏远（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、南方工程检测修复技术研究院、南方工程检测修复技术研究院、对本项目第1项、第2项、第3项科技创新做出了重要贡献。揭示了研发了城市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地下排水管道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隐患全空间智能检测技术与装备，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提出了考虑管内与管周隐患的管道安全评估方法，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开发了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地下排水管道管周与管内非开挖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修复成套技术，制定了项目总体技术研发和成果推广应用方案。）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2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2.马保松（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、中山大学、中山大学、对本项目第2项、第3项科技创新做出了重要贡献。参与研发了地下排水管道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管周不密实和管内FIPP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非开挖修复理论与技术，主编了地下排水管道修复材料和技术相关行业标准。）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3.赵  鹏（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、郑州安源工程技术有限公司、郑州安源工程技术有限公司、对本项目第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项科技创新做出了重要贡献。参与研究了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排水管道管周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空洞高聚物多孔智能注浆材料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和技术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研发，负责本项目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管道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隐患微创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非开挖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修复技术的示范与推广。）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76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王念念（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、郑州大学、郑州大学、对本项目第1项科技创新做出了重要贡献。参与研究了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地下排水管道隐患全空间智能检测方法研究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，提出了融合视频与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电磁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的地下排水管道病害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检测和追踪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方法，参与研发了管内360°雷达探测装备。）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76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代  毅（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、深圳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铭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技术股份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有限公司、深圳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铭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技术股份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有限公司、对本项目第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项科技创新做出了重要贡献。研发了自适应管径的360°全空间管内雷达探测装备，参与构建了融合注意力机制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管道病害智能探测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模型。）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76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李  斌（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副教授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、郑州大学、郑州大学、对本项目第1项、第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项科技创新做出了重要贡献。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参与研发了城市地下排水管道多源数据融合安全评估方法，参与研发了管周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病害高聚物注浆非开挖修复技术。）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76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廖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宝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勇（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安越环境科技股份有限公司、安越环境科技股份有限公司、对本项目第3项科技创新做出了重要贡献。研发了热塑成型地下排水管道非开挖修复材料与装备，负责实施了示范工程，参与推动本项目成果在全国范围推广应用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76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8.郑成志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、哈尔滨工业大学水资源国家工程研究中心有限公司、哈尔滨工业大学水资源国家工程研究中心有限公司、对本项目第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项科技创新做出了重要贡献。参与研究了地下排水管道结构病害视频智能化检测方法，负责项目成果在粤港澳地区的示范推广。）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76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潘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艳</w:t>
            </w:r>
            <w:bookmarkStart w:id="2" w:name="_GoBack"/>
            <w:bookmarkEnd w:id="2"/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辉（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、坝道工程医院（平舆）、坝道工程医院（平舆）、对本项目第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项科技创新做出了重要贡献。参与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了地下排水管道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管周隐患高聚物注浆非开挖修复技术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组织实施了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河南省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地下排水管网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隐患非开挖修复示范工程。）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76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童  明（中级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工程师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、南方工程检测修复技术研究院、南方工程检测修复技术研究院、对本项目第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项科技创新做出了重要贡献。参与研究了城市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地下排水管道管周空洞高聚物注浆非开挖修复技术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，负责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修复方案的制定和技术推广应用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restart"/>
          </w:tcPr>
          <w:p>
            <w:pPr>
              <w:pStyle w:val="9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pStyle w:val="9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pStyle w:val="9"/>
              <w:spacing w:line="242" w:lineRule="auto"/>
              <w:ind w:left="384" w:right="272" w:hanging="106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代表性论文专著目录</w:t>
            </w:r>
          </w:p>
        </w:tc>
        <w:tc>
          <w:tcPr>
            <w:tcW w:w="7849" w:type="dxa"/>
            <w:vAlign w:val="top"/>
          </w:tcPr>
          <w:p>
            <w:pPr>
              <w:pStyle w:val="9"/>
              <w:spacing w:before="62"/>
              <w:ind w:left="108" w:leftChars="0" w:right="0" w:rightChars="0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专著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地下排水管网智能检测技术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科学出版社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方宏远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王念念，郑航桅，代毅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  <w:vAlign w:val="top"/>
          </w:tcPr>
          <w:p>
            <w:pPr>
              <w:pStyle w:val="9"/>
              <w:spacing w:before="77"/>
              <w:ind w:left="108" w:leftChars="0" w:right="0" w:rightChars="0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论文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</w:t>
            </w:r>
            <w:r>
              <w:rPr>
                <w:rFonts w:hint="default" w:ascii="Times New Roman" w:hAnsi="宋体" w:eastAsia="宋体" w:cs="宋体"/>
                <w:b w:val="0"/>
                <w:bCs w:val="0"/>
                <w:sz w:val="24"/>
                <w:szCs w:val="24"/>
                <w:highlight w:val="none"/>
                <w:lang w:val="zh-CN" w:eastAsia="zh-CN" w:bidi="zh-CN"/>
              </w:rPr>
              <w:t>A new model to predict soil pressure acting on deep burial jacked pipes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、Tunnelling and Underground Space Technology、</w:t>
            </w:r>
            <w:r>
              <w:rPr>
                <w:rFonts w:hint="eastAsia" w:ascii="Times New Roman"/>
                <w:sz w:val="24"/>
                <w:szCs w:val="24"/>
                <w:highlight w:val="none"/>
                <w:lang w:val="en-US" w:eastAsia="zh-CN"/>
              </w:rPr>
              <w:t>2016</w:t>
            </w:r>
            <w:r>
              <w:rPr>
                <w:rFonts w:hint="eastAsia" w:asci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eastAsia" w:ascii="Times New Roman"/>
                <w:sz w:val="24"/>
                <w:szCs w:val="24"/>
                <w:highlight w:val="none"/>
                <w:lang w:val="en-US" w:eastAsia="zh-CN"/>
              </w:rPr>
              <w:t>60：183-196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张海丰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马保松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192" w:afterAutospacing="0" w:line="16" w:lineRule="atLeast"/>
              <w:ind w:left="0" w:right="0" w:firstLine="0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 w:bidi="zh-CN"/>
              </w:rPr>
              <w:t>论文 3：&lt;</w:t>
            </w:r>
            <w:r>
              <w:rPr>
                <w:rFonts w:hint="eastAsia" w:ascii="Times New Roman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 w:bidi="zh-CN"/>
              </w:rPr>
              <w:t>Prediction equation for maximum stress of concrete drainage pipelines subjected to various damages and complex service conditions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 w:bidi="zh-CN"/>
              </w:rPr>
              <w:t>、</w:t>
            </w:r>
            <w:r>
              <w:rPr>
                <w:rFonts w:hint="eastAsia" w:ascii="Times New Roman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 w:bidi="zh-CN"/>
              </w:rPr>
              <w:t>Construction and Building Materials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 w:bidi="zh-CN"/>
              </w:rPr>
              <w:t>、</w:t>
            </w:r>
            <w:r>
              <w:rPr>
                <w:rFonts w:hint="eastAsia" w:ascii="Times New Roman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 w:bidi="zh-CN"/>
              </w:rPr>
              <w:t>2020, 264: 120238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 w:bidi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 w:bidi="zh-CN"/>
              </w:rPr>
              <w:t>李斌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 w:bidi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 w:bidi="zh-CN"/>
              </w:rPr>
              <w:t>方宏远，任景莉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 w:bidi="zh-CN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  <w:vAlign w:val="top"/>
          </w:tcPr>
          <w:p>
            <w:pPr>
              <w:pStyle w:val="9"/>
              <w:spacing w:before="64"/>
              <w:ind w:left="108" w:leftChars="0" w:right="0" w:rightChars="0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论文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</w:t>
            </w:r>
            <w:r>
              <w:rPr>
                <w:rFonts w:hint="eastAsia" w:ascii="Times New Roman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 w:bidi="zh-CN"/>
              </w:rPr>
              <w:t>A Multi-defect detection system for sewer pipelines based on StyleGAN-SDM and fusion CNN</w:t>
            </w:r>
            <w:r>
              <w:rPr>
                <w:rFonts w:hint="default" w:ascii="Times New Roman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 w:bidi="zh-CN"/>
              </w:rPr>
              <w:t>、Construction and Building Materials、</w:t>
            </w:r>
            <w:r>
              <w:rPr>
                <w:rFonts w:hint="eastAsia" w:ascii="Times New Roman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 w:bidi="zh-CN"/>
              </w:rPr>
              <w:t>2021, 312: 125385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马铎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王念念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  <w:vAlign w:val="top"/>
          </w:tcPr>
          <w:p>
            <w:pPr>
              <w:pStyle w:val="9"/>
              <w:spacing w:before="63"/>
              <w:ind w:left="108" w:leftChars="0" w:right="0" w:rightChars="0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论文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</w:t>
            </w:r>
            <w:r>
              <w:rPr>
                <w:rFonts w:hint="eastAsia" w:asci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Experimental study on the mechanical properties of corroded concrete pipes subjected to diametral compression</w:t>
            </w:r>
            <w:r>
              <w:rPr>
                <w:rFonts w:hint="default" w:asci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、Construction and Building Materials、</w:t>
            </w:r>
            <w:r>
              <w:rPr>
                <w:rFonts w:hint="eastAsia" w:asci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2020, 261: 120576</w:t>
            </w:r>
            <w:r>
              <w:rPr>
                <w:rFonts w:hint="default" w:asci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方宏远</w:t>
            </w:r>
            <w:r>
              <w:rPr>
                <w:rFonts w:hint="default" w:asci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杨康建，杜雪明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restart"/>
          </w:tcPr>
          <w:p>
            <w:pPr>
              <w:pStyle w:val="9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pStyle w:val="9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  <w:p>
            <w:pPr>
              <w:pStyle w:val="9"/>
              <w:spacing w:before="159"/>
              <w:ind w:left="175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知识产权名称</w:t>
            </w:r>
          </w:p>
        </w:tc>
        <w:tc>
          <w:tcPr>
            <w:tcW w:w="7849" w:type="dxa"/>
          </w:tcPr>
          <w:p>
            <w:pPr>
              <w:pStyle w:val="9"/>
              <w:spacing w:before="62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专利 1：&lt;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Detecting and repairing method for external diseases of buried drainage pipeline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&gt;（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US 11,231,139 B2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王复明，方宏远，赵鹏，潘艳辉，李斌，何航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、南方工程检测修复技术研究院，郑州维霖工程科技有限公司）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专利 2：&lt;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一种单浆可承重反应材料及其制备方法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&gt;（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ZL201910008824. 6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王复明，方宏远，王磊，赵鹏，潘艳辉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、南方工程检测修复技术研究院）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 xml:space="preserve">专利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：&lt;履带式特种机器人及其系统&gt;（ZL 201611189516.0、代毅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nl-NL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梁创霖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nl-NL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石登毅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nl-NL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刘耀森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nl-NL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杜光乾、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深圳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铭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技术股份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 xml:space="preserve">专利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：&lt;一种基于多实例学习的城市排水管道视频异常检测方法&gt;（ZL 201910695705.2、乔宇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董师周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王亚立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涂鹏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代毅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梁桂新、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深圳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铭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维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技术股份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 xml:space="preserve">专利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：&lt;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管道缺陷检测方法、系统、设备及存储介质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&gt;（ZL 202210097457.3、乔宇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刘熠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王亚立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代毅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梁桂新、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深圳市博铭维技术股份有限公司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nl-NL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专利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：&lt;一种软弱地层排水管道变形塌陷的非开挖修复方法&gt;（ZL 201510433548X、廖宝勇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王清顺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遆仲森、安越环境科技股份有限公司）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专利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一种小直径竖井高聚物注浆开挖支护结构的设计施工方法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&gt;（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ZL 201610078440.8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王复明，潘艳辉，赵鹏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、郑州安源工程技术有限公司）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专利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：&lt;一种水平定向钻管道穿越反循环钻进方法及专用钻头&gt;（ZL201010515142.3、马保松，韦立勇，兰海涛，曾聪，舒彪、中国地质大学(武汉)）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专利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：&lt;一种集束管道水平定向钻回拖固定防扭装置&gt;（ZL201210409238.0、张志强，马保松，曾聪、中国地质大学(武汉)）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849" w:type="dxa"/>
          </w:tcPr>
          <w:p>
            <w:pPr>
              <w:pStyle w:val="9"/>
              <w:spacing w:before="63"/>
              <w:ind w:left="108"/>
              <w:jc w:val="both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工法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：&lt;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城镇地下管道脱空沉降高聚物基础加固-膜袋组合注浆修复工法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&gt;（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EJGF2021-609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方宏远，赵鹏，杜雪明，王颖丽，杜明瑞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、郑州安源工程技术有限公司，水利与交通基础设施安全防护河南省协同创新中心）</w:t>
            </w:r>
          </w:p>
        </w:tc>
      </w:tr>
    </w:tbl>
    <w:p>
      <w:bookmarkStart w:id="1" w:name="2022年度广东省科学技术奖公示表"/>
      <w:bookmarkEnd w:id="1"/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2420" w:right="820" w:bottom="1140" w:left="1380" w:header="2025" w:footer="959" w:gutter="0"/>
      <w:pgNumType w:start="4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shape id="_x0000_s4097" o:spid="_x0000_s4097" o:spt="202" type="#_x0000_t202" style="position:absolute;left:0pt;margin-left:502.6pt;margin-top:782.9pt;height:16.05pt;width:3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shape id="_x0000_s4101" o:spid="_x0000_s4101" o:spt="202" type="#_x0000_t202" style="position:absolute;left:0pt;margin-left:84.05pt;margin-top:782.9pt;height:16.05pt;width:3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Tc5OGEyYWY5MDAyZmY1ODhhMDJlMGFkZGVkMjQzNTkifQ=="/>
  </w:docVars>
  <w:rsids>
    <w:rsidRoot w:val="00000000"/>
    <w:rsid w:val="026E2C5E"/>
    <w:rsid w:val="0C586E20"/>
    <w:rsid w:val="0F4D63EC"/>
    <w:rsid w:val="133950D7"/>
    <w:rsid w:val="15AE5B7B"/>
    <w:rsid w:val="1B8054ED"/>
    <w:rsid w:val="1B8271CE"/>
    <w:rsid w:val="27076EF2"/>
    <w:rsid w:val="279C08C7"/>
    <w:rsid w:val="311E6901"/>
    <w:rsid w:val="312E40A3"/>
    <w:rsid w:val="35B9552F"/>
    <w:rsid w:val="3A9D05A1"/>
    <w:rsid w:val="3DCC34D3"/>
    <w:rsid w:val="3DE511B8"/>
    <w:rsid w:val="4AAC17A4"/>
    <w:rsid w:val="4DCA3285"/>
    <w:rsid w:val="4F722B08"/>
    <w:rsid w:val="50763ED4"/>
    <w:rsid w:val="52AB4C74"/>
    <w:rsid w:val="56C514C3"/>
    <w:rsid w:val="56DF4C54"/>
    <w:rsid w:val="57B075CD"/>
    <w:rsid w:val="5E5A082C"/>
    <w:rsid w:val="61A94127"/>
    <w:rsid w:val="639E1DEB"/>
    <w:rsid w:val="6FD01531"/>
    <w:rsid w:val="74362FD8"/>
    <w:rsid w:val="75941172"/>
    <w:rsid w:val="7FB76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39"/>
      <w:ind w:left="1796" w:right="1755"/>
      <w:jc w:val="center"/>
      <w:outlineLvl w:val="1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2138</Words>
  <Characters>2814</Characters>
  <TotalTime>0</TotalTime>
  <ScaleCrop>false</ScaleCrop>
  <LinksUpToDate>false</LinksUpToDate>
  <CharactersWithSpaces>2936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2022-09-28T02:12:00Z</dcterms:created>
  <dc:creator>藏羚羊^^</dc:creator>
  <cp:lastModifiedBy>Elizabeth</cp:lastModifiedBy>
  <dcterms:modified xsi:type="dcterms:W3CDTF">2022-10-09T01:43:43Z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682AF69683CB462DAC46C77214B745ED</vt:lpwstr>
  </property>
</Properties>
</file>